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9C" w:rsidRDefault="00990FE7">
      <w:pPr>
        <w:rPr>
          <w:b/>
          <w:outline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90FE7">
        <w:rPr>
          <w:b/>
          <w:outline/>
          <w:noProof/>
          <w:color w:val="FF0000"/>
          <w:sz w:val="72"/>
          <w:szCs w:val="72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-266699</wp:posOffset>
            </wp:positionV>
            <wp:extent cx="1761669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6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90FE7">
        <w:rPr>
          <w:b/>
          <w:outline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THORNHILL NEWS</w:t>
      </w:r>
    </w:p>
    <w:p w:rsidR="00990FE7" w:rsidRDefault="00581C91">
      <w:pPr>
        <w:rPr>
          <w:rFonts w:ascii="Calibri" w:hAnsi="Calibri" w:cs="Calibr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FOCUS ON READING – 16</w:t>
      </w:r>
      <w:r w:rsidR="00850794">
        <w:rPr>
          <w:rFonts w:ascii="Calibri" w:hAnsi="Calibri" w:cs="Calibr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.05.22</w:t>
      </w:r>
    </w:p>
    <w:p w:rsidR="00990FE7" w:rsidRDefault="00990FE7">
      <w:pPr>
        <w:rPr>
          <w:rFonts w:ascii="Calibri" w:hAnsi="Calibri" w:cs="Calibr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0FE7" w:rsidRDefault="00581C91" w:rsidP="00990FE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Last week</w:t>
      </w:r>
      <w:r w:rsidR="00990FE7">
        <w:rPr>
          <w:rFonts w:ascii="Calibri" w:hAnsi="Calibri" w:cs="Calibri"/>
          <w:sz w:val="32"/>
          <w:szCs w:val="32"/>
        </w:rPr>
        <w:t xml:space="preserve"> our N</w:t>
      </w:r>
      <w:r>
        <w:rPr>
          <w:rFonts w:ascii="Calibri" w:hAnsi="Calibri" w:cs="Calibri"/>
          <w:sz w:val="32"/>
          <w:szCs w:val="32"/>
        </w:rPr>
        <w:t xml:space="preserve">ursery and Reception class </w:t>
      </w:r>
      <w:r w:rsidR="00990FE7">
        <w:rPr>
          <w:rFonts w:ascii="Calibri" w:hAnsi="Calibri" w:cs="Calibri"/>
          <w:sz w:val="32"/>
          <w:szCs w:val="32"/>
        </w:rPr>
        <w:t xml:space="preserve">enjoyed celebrating </w:t>
      </w:r>
      <w:proofErr w:type="spellStart"/>
      <w:r w:rsidR="00990FE7">
        <w:rPr>
          <w:rFonts w:ascii="Calibri" w:hAnsi="Calibri" w:cs="Calibri"/>
          <w:sz w:val="32"/>
          <w:szCs w:val="32"/>
        </w:rPr>
        <w:t>Pyjamarama</w:t>
      </w:r>
      <w:proofErr w:type="spellEnd"/>
      <w:r w:rsidR="00990FE7">
        <w:rPr>
          <w:rFonts w:ascii="Calibri" w:hAnsi="Calibri" w:cs="Calibri"/>
          <w:sz w:val="32"/>
          <w:szCs w:val="32"/>
        </w:rPr>
        <w:t xml:space="preserve"> as part of the </w:t>
      </w:r>
      <w:proofErr w:type="spellStart"/>
      <w:r w:rsidR="00990FE7">
        <w:rPr>
          <w:rFonts w:ascii="Calibri" w:hAnsi="Calibri" w:cs="Calibri"/>
          <w:sz w:val="32"/>
          <w:szCs w:val="32"/>
        </w:rPr>
        <w:t>Booktrust</w:t>
      </w:r>
      <w:proofErr w:type="spellEnd"/>
      <w:r w:rsidR="00990FE7">
        <w:rPr>
          <w:rFonts w:ascii="Calibri" w:hAnsi="Calibri" w:cs="Calibri"/>
          <w:sz w:val="32"/>
          <w:szCs w:val="32"/>
        </w:rPr>
        <w:t xml:space="preserve">.  Our children wore their pyjamas to school and welcomed in their parents/carers to share stories. Our Nursery children also had a special visit to Shildon Library. 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990FE7" w:rsidRDefault="00990FE7" w:rsidP="00990FE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 of the children got a very special bedtime story to take home too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>!</w:t>
      </w:r>
    </w:p>
    <w:p w:rsidR="00990FE7" w:rsidRDefault="00DC49CB" w:rsidP="00990FE7">
      <w:pPr>
        <w:rPr>
          <w:rFonts w:ascii="Calibri" w:hAnsi="Calibri" w:cs="Calibri"/>
          <w:sz w:val="32"/>
          <w:szCs w:val="32"/>
        </w:rPr>
      </w:pPr>
      <w:r w:rsidRPr="00DC49CB">
        <w:rPr>
          <w:rFonts w:ascii="Calibri" w:hAnsi="Calibri"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178434</wp:posOffset>
                </wp:positionV>
                <wp:extent cx="3514725" cy="486727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554" w:rsidRPr="00696EA6" w:rsidRDefault="00004554" w:rsidP="00581C91">
                            <w:pPr>
                              <w:pStyle w:val="Heading2"/>
                              <w:jc w:val="center"/>
                              <w:rPr>
                                <w:rFonts w:ascii="Calibri" w:eastAsiaTheme="minorHAnsi" w:hAnsi="Calibri" w:cs="Calibr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6EA6">
                              <w:rPr>
                                <w:rFonts w:ascii="Calibri" w:eastAsiaTheme="minorHAnsi" w:hAnsi="Calibri" w:cs="Calibr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NEW READING DEVELOPMENTS</w:t>
                            </w:r>
                          </w:p>
                          <w:p w:rsidR="00DC49CB" w:rsidRPr="00DC49CB" w:rsidRDefault="00DC49CB" w:rsidP="00DC49CB">
                            <w:pPr>
                              <w:pStyle w:val="Heading2"/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C49CB">
                              <w:rPr>
                                <w:rFonts w:ascii="Calibri" w:eastAsiaTheme="minorHAns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Pr="00DC49CB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>currently in the process of creating a new library</w:t>
                            </w:r>
                            <w:r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49CB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>space for the children with new furniture,</w:t>
                            </w:r>
                            <w:r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49CB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>exciting wall art and of course lots and lots of</w:t>
                            </w:r>
                            <w:r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49CB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amazing books. We have already </w:t>
                            </w:r>
                            <w:r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received </w:t>
                            </w:r>
                            <w:r w:rsidRPr="00DC49CB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>kind donations of new books from the local</w:t>
                            </w:r>
                            <w:r w:rsidR="00004554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49CB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>community ready to go on the book shelves!</w:t>
                            </w:r>
                          </w:p>
                          <w:p w:rsidR="00DC49CB" w:rsidRPr="00DC49CB" w:rsidRDefault="00DC49CB" w:rsidP="00DC49CB">
                            <w:pPr>
                              <w:pStyle w:val="Heading2"/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C49CB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>This will be an amazing space for our children to enjoy books!</w:t>
                            </w:r>
                            <w:r w:rsidR="00581C91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 Plans are in place to have this finished in the </w:t>
                            </w:r>
                            <w:proofErr w:type="gramStart"/>
                            <w:r w:rsidR="00581C91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 w:rsidR="00581C91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 term. </w:t>
                            </w:r>
                          </w:p>
                          <w:p w:rsidR="00DC49CB" w:rsidRDefault="00DC49CB" w:rsidP="00DC49CB">
                            <w:pPr>
                              <w:pStyle w:val="Heading2"/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C49CB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Outside on the main yard, we have almost finished our new decking area, which will be an area to relax and chill with a book during lunchtimes! </w:t>
                            </w:r>
                          </w:p>
                          <w:p w:rsidR="00004554" w:rsidRPr="00004554" w:rsidRDefault="00581C91" w:rsidP="00004554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This area will be officially opened during the last week of half term as part of our Platinum Jubilee celebrations. </w:t>
                            </w:r>
                          </w:p>
                          <w:p w:rsidR="00DC49CB" w:rsidRDefault="00DC49CB" w:rsidP="00DC4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276.75pt;height:38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" strokecolor="#0070c0" strokeweight="2.25pt">
                <v:textbox>
                  <w:txbxContent>
                    <w:p w:rsidR="00004554" w:rsidRPr="00696EA6" w:rsidRDefault="00004554" w:rsidP="00581C91">
                      <w:pPr>
                        <w:pStyle w:val="Heading2"/>
                        <w:jc w:val="center"/>
                        <w:rPr>
                          <w:rFonts w:ascii="Calibri" w:eastAsiaTheme="minorHAnsi" w:hAnsi="Calibri" w:cs="Calibr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696EA6">
                        <w:rPr>
                          <w:rFonts w:ascii="Calibri" w:eastAsiaTheme="minorHAnsi" w:hAnsi="Calibri" w:cs="Calibri"/>
                          <w:color w:val="0070C0"/>
                          <w:sz w:val="28"/>
                          <w:szCs w:val="28"/>
                          <w:u w:val="single"/>
                        </w:rPr>
                        <w:t>NEW READING DEVELOPMENTS</w:t>
                      </w:r>
                    </w:p>
                    <w:p w:rsidR="00DC49CB" w:rsidRPr="00DC49CB" w:rsidRDefault="00DC49CB" w:rsidP="00DC49CB">
                      <w:pPr>
                        <w:pStyle w:val="Heading2"/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</w:pPr>
                      <w:r w:rsidRPr="00DC49CB">
                        <w:rPr>
                          <w:rFonts w:ascii="Calibri" w:eastAsiaTheme="minorHAnsi" w:hAnsi="Calibri" w:cs="Calibri"/>
                          <w:color w:val="0070C0"/>
                          <w:sz w:val="28"/>
                          <w:szCs w:val="28"/>
                        </w:rPr>
                        <w:t xml:space="preserve">We are </w:t>
                      </w:r>
                      <w:r w:rsidRPr="00DC49CB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>currently in the process of creating a new library</w:t>
                      </w:r>
                      <w:r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DC49CB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>space for the children with new furniture,</w:t>
                      </w:r>
                      <w:r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DC49CB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>exciting wall art and of course lots and lots of</w:t>
                      </w:r>
                      <w:r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DC49CB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amazing books. We have already </w:t>
                      </w:r>
                      <w:r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received </w:t>
                      </w:r>
                      <w:r w:rsidRPr="00DC49CB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>kind donations of new books from the local</w:t>
                      </w:r>
                      <w:r w:rsidR="00004554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DC49CB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>community ready to go on the book shelves!</w:t>
                      </w:r>
                    </w:p>
                    <w:p w:rsidR="00DC49CB" w:rsidRPr="00DC49CB" w:rsidRDefault="00DC49CB" w:rsidP="00DC49CB">
                      <w:pPr>
                        <w:pStyle w:val="Heading2"/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</w:pPr>
                      <w:r w:rsidRPr="00DC49CB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>This will be an amazing space for our children to enjoy books!</w:t>
                      </w:r>
                      <w:r w:rsidR="00581C91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 Plans are in place to have this finished in the </w:t>
                      </w:r>
                      <w:proofErr w:type="gramStart"/>
                      <w:r w:rsidR="00581C91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>Summer</w:t>
                      </w:r>
                      <w:proofErr w:type="gramEnd"/>
                      <w:r w:rsidR="00581C91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 term. </w:t>
                      </w:r>
                    </w:p>
                    <w:p w:rsidR="00DC49CB" w:rsidRDefault="00DC49CB" w:rsidP="00DC49CB">
                      <w:pPr>
                        <w:pStyle w:val="Heading2"/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</w:pPr>
                      <w:r w:rsidRPr="00DC49CB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Outside on the main yard, we have almost finished our new decking area, which will be an area to relax and chill with a book during lunchtimes! </w:t>
                      </w:r>
                    </w:p>
                    <w:p w:rsidR="00004554" w:rsidRPr="00004554" w:rsidRDefault="00581C91" w:rsidP="00004554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This area will be officially opened during the last week of half term as part of our Platinum Jubilee celebrations. </w:t>
                      </w:r>
                    </w:p>
                    <w:p w:rsidR="00DC49CB" w:rsidRDefault="00DC49CB" w:rsidP="00DC49CB"/>
                  </w:txbxContent>
                </v:textbox>
                <w10:wrap anchorx="margin"/>
              </v:shape>
            </w:pict>
          </mc:Fallback>
        </mc:AlternateContent>
      </w:r>
      <w:r w:rsidRPr="00DC49C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124460</wp:posOffset>
            </wp:positionV>
            <wp:extent cx="1905000" cy="4029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9CB" w:rsidRDefault="00DC49CB" w:rsidP="00990FE7">
      <w:pPr>
        <w:rPr>
          <w:rFonts w:ascii="Calibri" w:hAnsi="Calibri" w:cs="Calibri"/>
          <w:sz w:val="32"/>
          <w:szCs w:val="32"/>
        </w:rPr>
      </w:pPr>
    </w:p>
    <w:p w:rsidR="00DC49CB" w:rsidRDefault="00DC49CB" w:rsidP="00990FE7">
      <w:pPr>
        <w:rPr>
          <w:rFonts w:ascii="Calibri" w:hAnsi="Calibri" w:cs="Calibri"/>
          <w:sz w:val="32"/>
          <w:szCs w:val="32"/>
        </w:rPr>
      </w:pPr>
    </w:p>
    <w:p w:rsidR="00DC49CB" w:rsidRDefault="00DC49CB" w:rsidP="00DC49CB">
      <w:pPr>
        <w:rPr>
          <w:rFonts w:ascii="Calibri" w:hAnsi="Calibri" w:cs="Calibri"/>
          <w:sz w:val="32"/>
          <w:szCs w:val="32"/>
        </w:rPr>
      </w:pPr>
    </w:p>
    <w:p w:rsidR="00004554" w:rsidRDefault="00004554" w:rsidP="00DC49CB">
      <w:pPr>
        <w:rPr>
          <w:rFonts w:ascii="Calibri" w:hAnsi="Calibri" w:cs="Calibri"/>
          <w:sz w:val="32"/>
          <w:szCs w:val="32"/>
        </w:rPr>
      </w:pPr>
    </w:p>
    <w:p w:rsidR="00004554" w:rsidRPr="00004554" w:rsidRDefault="00004554" w:rsidP="00004554">
      <w:pPr>
        <w:rPr>
          <w:rFonts w:ascii="Calibri" w:hAnsi="Calibri" w:cs="Calibri"/>
          <w:sz w:val="32"/>
          <w:szCs w:val="32"/>
        </w:rPr>
      </w:pPr>
    </w:p>
    <w:p w:rsidR="00004554" w:rsidRPr="00004554" w:rsidRDefault="00004554" w:rsidP="00004554">
      <w:pPr>
        <w:rPr>
          <w:rFonts w:ascii="Calibri" w:hAnsi="Calibri" w:cs="Calibri"/>
          <w:sz w:val="32"/>
          <w:szCs w:val="32"/>
        </w:rPr>
      </w:pPr>
    </w:p>
    <w:p w:rsidR="00004554" w:rsidRPr="00004554" w:rsidRDefault="00004554" w:rsidP="00004554">
      <w:pPr>
        <w:rPr>
          <w:rFonts w:ascii="Calibri" w:hAnsi="Calibri" w:cs="Calibri"/>
          <w:sz w:val="32"/>
          <w:szCs w:val="32"/>
        </w:rPr>
      </w:pPr>
    </w:p>
    <w:p w:rsidR="00004554" w:rsidRPr="00004554" w:rsidRDefault="00004554" w:rsidP="00004554">
      <w:pPr>
        <w:rPr>
          <w:rFonts w:ascii="Calibri" w:hAnsi="Calibri" w:cs="Calibri"/>
          <w:sz w:val="32"/>
          <w:szCs w:val="32"/>
        </w:rPr>
      </w:pPr>
    </w:p>
    <w:p w:rsidR="00004554" w:rsidRPr="00004554" w:rsidRDefault="00004554" w:rsidP="00004554">
      <w:pPr>
        <w:rPr>
          <w:rFonts w:ascii="Calibri" w:hAnsi="Calibri" w:cs="Calibri"/>
          <w:sz w:val="32"/>
          <w:szCs w:val="32"/>
        </w:rPr>
      </w:pPr>
    </w:p>
    <w:p w:rsidR="00004554" w:rsidRPr="00004554" w:rsidRDefault="00004554" w:rsidP="00004554">
      <w:pPr>
        <w:rPr>
          <w:rFonts w:ascii="Calibri" w:hAnsi="Calibri" w:cs="Calibri"/>
          <w:sz w:val="32"/>
          <w:szCs w:val="32"/>
        </w:rPr>
      </w:pPr>
    </w:p>
    <w:p w:rsidR="00004554" w:rsidRDefault="00004554" w:rsidP="00004554">
      <w:pPr>
        <w:rPr>
          <w:rFonts w:ascii="Calibri" w:hAnsi="Calibri" w:cs="Calibri"/>
          <w:sz w:val="32"/>
          <w:szCs w:val="32"/>
        </w:rPr>
      </w:pPr>
    </w:p>
    <w:p w:rsidR="00004554" w:rsidRDefault="00004554" w:rsidP="00004554">
      <w:pPr>
        <w:rPr>
          <w:rFonts w:ascii="Arial" w:hAnsi="Arial" w:cs="Arial"/>
          <w:color w:val="4B5055"/>
          <w:sz w:val="32"/>
          <w:szCs w:val="32"/>
          <w:shd w:val="clear" w:color="auto" w:fill="FFFFFF"/>
        </w:rPr>
      </w:pPr>
    </w:p>
    <w:p w:rsidR="00581C91" w:rsidRDefault="00581C91" w:rsidP="00004554">
      <w:pPr>
        <w:rPr>
          <w:rFonts w:ascii="Arial" w:hAnsi="Arial" w:cs="Arial"/>
          <w:color w:val="4B5055"/>
          <w:sz w:val="32"/>
          <w:szCs w:val="32"/>
          <w:shd w:val="clear" w:color="auto" w:fill="FFFFFF"/>
        </w:rPr>
      </w:pPr>
    </w:p>
    <w:p w:rsidR="00004554" w:rsidRDefault="00004554" w:rsidP="00004554">
      <w:pPr>
        <w:rPr>
          <w:rFonts w:ascii="Arial" w:hAnsi="Arial" w:cs="Arial"/>
          <w:color w:val="4B505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B5055"/>
          <w:sz w:val="32"/>
          <w:szCs w:val="32"/>
          <w:shd w:val="clear" w:color="auto" w:fill="FFFFFF"/>
        </w:rPr>
        <w:lastRenderedPageBreak/>
        <w:t xml:space="preserve">TOP TIPS FROM THE BOOKTRUST TO ENCOURAGE A LOVE OF READING: </w:t>
      </w:r>
    </w:p>
    <w:p w:rsidR="00004554" w:rsidRPr="00004554" w:rsidRDefault="00004554" w:rsidP="00004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Read yourself! It doesn’t matter what it is – pick up a newspaper or magazine, take a look at a cookery book, read a computer manual, enjoy some poetry or dive into a romance or detective novel. And get your children to join in – if you’re cooking, could they read the recipe? If you’re watching TV, can they read out the listings?</w:t>
      </w:r>
    </w:p>
    <w:p w:rsidR="00004554" w:rsidRPr="00004554" w:rsidRDefault="00004554" w:rsidP="00004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Give books as presents. And encourage your children and their friends to swap books with each other – it’ll give them a chance to read new stories, and get them all talking about what they’re reading.</w:t>
      </w:r>
    </w:p>
    <w:p w:rsidR="00004554" w:rsidRPr="00004554" w:rsidRDefault="00004554" w:rsidP="00004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 xml:space="preserve">Visit the local library together. It’s always </w:t>
      </w:r>
      <w:r w:rsidR="00696EA6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fun choosing new books to read.</w:t>
      </w:r>
    </w:p>
    <w:p w:rsidR="00004554" w:rsidRPr="00004554" w:rsidRDefault="00004554" w:rsidP="00004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Encourage children to carry a book at all times. That way, they’ll never be bored (this is something you can do, too!)</w:t>
      </w:r>
    </w:p>
    <w:p w:rsidR="00004554" w:rsidRPr="00004554" w:rsidRDefault="00004554" w:rsidP="00004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Have a family bookshelf. If you can, have bookshelves in your children’s bedrooms, too.</w:t>
      </w:r>
    </w:p>
    <w:p w:rsidR="00004554" w:rsidRPr="00004554" w:rsidRDefault="00004554" w:rsidP="00004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Keep reading together. Just because your children are older, it doesn’t mean you have to stop sharing stories – perhaps you could try the Harry Potter series or </w:t>
      </w:r>
      <w:r w:rsidRPr="00004554">
        <w:rPr>
          <w:rFonts w:ascii="Arial" w:eastAsia="Times New Roman" w:hAnsi="Arial" w:cs="Arial"/>
          <w:i/>
          <w:iCs/>
          <w:color w:val="4B5055"/>
          <w:sz w:val="28"/>
          <w:szCs w:val="28"/>
          <w:lang w:eastAsia="en-GB"/>
        </w:rPr>
        <w:t>A Series of Unfortunate Events</w:t>
      </w: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.</w:t>
      </w:r>
    </w:p>
    <w:p w:rsidR="00004554" w:rsidRDefault="00004554" w:rsidP="00004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Don’t panic if your child reads the same book over and over again. Let’s be honest - we’ve all done it!</w:t>
      </w:r>
    </w:p>
    <w:p w:rsidR="00004554" w:rsidRPr="00696EA6" w:rsidRDefault="00004554" w:rsidP="00696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 w:rsidRPr="00004554">
        <w:rPr>
          <w:rFonts w:ascii="Arial" w:eastAsia="Times New Roman" w:hAnsi="Arial" w:cs="Arial"/>
          <w:color w:val="4B5055"/>
          <w:sz w:val="28"/>
          <w:szCs w:val="28"/>
          <w:lang w:eastAsia="en-GB"/>
        </w:rPr>
        <w:t>Have fun! There’s no right or wrong way to share a story – as long as you and your child are having fun. Don’t be afraid to act out situations or use funny voices… your little ones will love it!</w:t>
      </w:r>
    </w:p>
    <w:p w:rsidR="00696EA6" w:rsidRPr="00696EA6" w:rsidRDefault="00850794" w:rsidP="00696EA6">
      <w:pPr>
        <w:spacing w:after="240" w:line="240" w:lineRule="auto"/>
        <w:ind w:left="720"/>
        <w:textAlignment w:val="baseline"/>
        <w:rPr>
          <w:rFonts w:ascii="Helvetica" w:eastAsia="Times New Roman" w:hAnsi="Helvetica" w:cs="Times New Roman"/>
          <w:color w:val="707070"/>
          <w:sz w:val="26"/>
          <w:szCs w:val="26"/>
          <w:lang w:eastAsia="en-GB"/>
        </w:rPr>
      </w:pPr>
      <w:r w:rsidRPr="00DC49CB">
        <w:rPr>
          <w:rFonts w:ascii="Calibri" w:hAnsi="Calibri"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7062EB" wp14:editId="6F8F903C">
                <wp:simplePos x="0" y="0"/>
                <wp:positionH relativeFrom="margin">
                  <wp:posOffset>-104775</wp:posOffset>
                </wp:positionH>
                <wp:positionV relativeFrom="paragraph">
                  <wp:posOffset>111125</wp:posOffset>
                </wp:positionV>
                <wp:extent cx="4333875" cy="2895600"/>
                <wp:effectExtent l="19050" t="1905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EA6" w:rsidRPr="00696EA6" w:rsidRDefault="00696EA6" w:rsidP="00696EA6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96EA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Reading can: </w:t>
                            </w:r>
                          </w:p>
                          <w:p w:rsidR="00696EA6" w:rsidRPr="00004554" w:rsidRDefault="00696EA6" w:rsidP="00696EA6">
                            <w:pPr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6EA6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 xml:space="preserve">Develop </w:t>
                            </w:r>
                            <w:r w:rsidRPr="00004554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>a special bond with your child</w:t>
                            </w:r>
                          </w:p>
                          <w:p w:rsidR="00696EA6" w:rsidRPr="00004554" w:rsidRDefault="00696EA6" w:rsidP="00696EA6">
                            <w:pPr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6EA6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 xml:space="preserve">Improve </w:t>
                            </w:r>
                            <w:r w:rsidRPr="00004554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>language skills</w:t>
                            </w:r>
                          </w:p>
                          <w:p w:rsidR="00696EA6" w:rsidRPr="00004554" w:rsidRDefault="00696EA6" w:rsidP="00696EA6">
                            <w:pPr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6EA6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>Prepare</w:t>
                            </w:r>
                            <w:r w:rsidRPr="00004554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 xml:space="preserve"> for academic success</w:t>
                            </w:r>
                            <w:r w:rsidRPr="00696EA6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 xml:space="preserve"> and develop aspirations</w:t>
                            </w:r>
                          </w:p>
                          <w:p w:rsidR="00696EA6" w:rsidRPr="00004554" w:rsidRDefault="00696EA6" w:rsidP="00696EA6">
                            <w:pPr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6EA6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>Increase</w:t>
                            </w:r>
                            <w:r w:rsidRPr="00004554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 xml:space="preserve"> concentration and discipline</w:t>
                            </w:r>
                          </w:p>
                          <w:p w:rsidR="00696EA6" w:rsidRPr="00004554" w:rsidRDefault="00696EA6" w:rsidP="00696EA6">
                            <w:pPr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6EA6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>Improve</w:t>
                            </w:r>
                            <w:r w:rsidRPr="00004554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 xml:space="preserve"> imagination and creativity</w:t>
                            </w:r>
                          </w:p>
                          <w:p w:rsidR="00696EA6" w:rsidRPr="00004554" w:rsidRDefault="00696EA6" w:rsidP="00696EA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6EA6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>Cultivate</w:t>
                            </w:r>
                            <w:r w:rsidRPr="00004554">
                              <w:rPr>
                                <w:rFonts w:ascii="Calibri" w:eastAsia="Times New Roman" w:hAnsi="Calibri" w:cs="Calibri"/>
                                <w:color w:val="707070"/>
                                <w:sz w:val="28"/>
                                <w:szCs w:val="28"/>
                                <w:lang w:eastAsia="en-GB"/>
                              </w:rPr>
                              <w:t>. lifelong love of reading</w:t>
                            </w:r>
                          </w:p>
                          <w:p w:rsidR="00696EA6" w:rsidRDefault="00696EA6" w:rsidP="0069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62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25pt;margin-top:8.75pt;width:341.25pt;height:2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" strokecolor="#0070c0" strokeweight="2.25pt">
                <v:textbox>
                  <w:txbxContent>
                    <w:p w:rsidR="00696EA6" w:rsidRPr="00696EA6" w:rsidRDefault="00696EA6" w:rsidP="00696EA6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96EA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Reading can: </w:t>
                      </w:r>
                    </w:p>
                    <w:p w:rsidR="00696EA6" w:rsidRPr="00004554" w:rsidRDefault="00696EA6" w:rsidP="00696EA6">
                      <w:pPr>
                        <w:numPr>
                          <w:ilvl w:val="0"/>
                          <w:numId w:val="4"/>
                        </w:numPr>
                        <w:spacing w:after="24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</w:pPr>
                      <w:r w:rsidRPr="00696EA6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 xml:space="preserve">Develop </w:t>
                      </w:r>
                      <w:r w:rsidRPr="00004554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>a special bond with your child</w:t>
                      </w:r>
                    </w:p>
                    <w:p w:rsidR="00696EA6" w:rsidRPr="00004554" w:rsidRDefault="00696EA6" w:rsidP="00696EA6">
                      <w:pPr>
                        <w:numPr>
                          <w:ilvl w:val="0"/>
                          <w:numId w:val="4"/>
                        </w:numPr>
                        <w:spacing w:after="24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</w:pPr>
                      <w:r w:rsidRPr="00696EA6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 xml:space="preserve">Improve </w:t>
                      </w:r>
                      <w:r w:rsidRPr="00004554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>language skills</w:t>
                      </w:r>
                    </w:p>
                    <w:p w:rsidR="00696EA6" w:rsidRPr="00004554" w:rsidRDefault="00696EA6" w:rsidP="00696EA6">
                      <w:pPr>
                        <w:numPr>
                          <w:ilvl w:val="0"/>
                          <w:numId w:val="4"/>
                        </w:numPr>
                        <w:spacing w:after="24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</w:pPr>
                      <w:r w:rsidRPr="00696EA6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>Prepare</w:t>
                      </w:r>
                      <w:r w:rsidRPr="00004554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 xml:space="preserve"> for academic success</w:t>
                      </w:r>
                      <w:r w:rsidRPr="00696EA6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 xml:space="preserve"> and develop aspirations</w:t>
                      </w:r>
                    </w:p>
                    <w:p w:rsidR="00696EA6" w:rsidRPr="00004554" w:rsidRDefault="00696EA6" w:rsidP="00696EA6">
                      <w:pPr>
                        <w:numPr>
                          <w:ilvl w:val="0"/>
                          <w:numId w:val="4"/>
                        </w:numPr>
                        <w:spacing w:after="24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</w:pPr>
                      <w:r w:rsidRPr="00696EA6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>Increase</w:t>
                      </w:r>
                      <w:r w:rsidRPr="00004554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 xml:space="preserve"> concentration and discipline</w:t>
                      </w:r>
                    </w:p>
                    <w:p w:rsidR="00696EA6" w:rsidRPr="00004554" w:rsidRDefault="00696EA6" w:rsidP="00696EA6">
                      <w:pPr>
                        <w:numPr>
                          <w:ilvl w:val="0"/>
                          <w:numId w:val="4"/>
                        </w:numPr>
                        <w:spacing w:after="24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</w:pPr>
                      <w:r w:rsidRPr="00696EA6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>Improve</w:t>
                      </w:r>
                      <w:r w:rsidRPr="00004554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 xml:space="preserve"> imagination and creativity</w:t>
                      </w:r>
                    </w:p>
                    <w:p w:rsidR="00696EA6" w:rsidRPr="00004554" w:rsidRDefault="00696EA6" w:rsidP="00696EA6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</w:pPr>
                      <w:r w:rsidRPr="00696EA6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>Cultivate</w:t>
                      </w:r>
                      <w:r w:rsidRPr="00004554">
                        <w:rPr>
                          <w:rFonts w:ascii="Calibri" w:eastAsia="Times New Roman" w:hAnsi="Calibri" w:cs="Calibri"/>
                          <w:color w:val="707070"/>
                          <w:sz w:val="28"/>
                          <w:szCs w:val="28"/>
                          <w:lang w:eastAsia="en-GB"/>
                        </w:rPr>
                        <w:t>. lifelong love of reading</w:t>
                      </w:r>
                    </w:p>
                    <w:p w:rsidR="00696EA6" w:rsidRDefault="00696EA6" w:rsidP="00696EA6"/>
                  </w:txbxContent>
                </v:textbox>
                <w10:wrap anchorx="margin"/>
              </v:shape>
            </w:pict>
          </mc:Fallback>
        </mc:AlternateContent>
      </w:r>
    </w:p>
    <w:p w:rsidR="00004554" w:rsidRPr="00696EA6" w:rsidRDefault="00850794" w:rsidP="00696E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B5055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37465</wp:posOffset>
            </wp:positionV>
            <wp:extent cx="1866900" cy="173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554" w:rsidRPr="00004554" w:rsidRDefault="00004554" w:rsidP="00004554">
      <w:pPr>
        <w:rPr>
          <w:rFonts w:ascii="Calibri" w:hAnsi="Calibri" w:cs="Calibri"/>
          <w:sz w:val="32"/>
          <w:szCs w:val="32"/>
        </w:rPr>
      </w:pPr>
    </w:p>
    <w:sectPr w:rsidR="00004554" w:rsidRPr="00004554" w:rsidSect="00990FE7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1F5"/>
    <w:multiLevelType w:val="hybridMultilevel"/>
    <w:tmpl w:val="CC58C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14372"/>
    <w:multiLevelType w:val="multilevel"/>
    <w:tmpl w:val="6EB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C787E"/>
    <w:multiLevelType w:val="multilevel"/>
    <w:tmpl w:val="B882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37DBE"/>
    <w:multiLevelType w:val="multilevel"/>
    <w:tmpl w:val="75C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55ED1"/>
    <w:multiLevelType w:val="hybridMultilevel"/>
    <w:tmpl w:val="A3B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E7"/>
    <w:rsid w:val="00004554"/>
    <w:rsid w:val="0017489C"/>
    <w:rsid w:val="001F15DA"/>
    <w:rsid w:val="00581C91"/>
    <w:rsid w:val="00696EA6"/>
    <w:rsid w:val="00850794"/>
    <w:rsid w:val="00990FE7"/>
    <w:rsid w:val="00D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664E"/>
  <w15:chartTrackingRefBased/>
  <w15:docId w15:val="{0A77ABEA-0D4B-4BEE-9EE5-3B0245C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9C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C49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Overfield [ Thornhill Primary School ]</dc:creator>
  <cp:keywords/>
  <dc:description/>
  <cp:lastModifiedBy>S. Overfield [ Thornhill Primary School ]</cp:lastModifiedBy>
  <cp:revision>3</cp:revision>
  <dcterms:created xsi:type="dcterms:W3CDTF">2022-05-12T19:53:00Z</dcterms:created>
  <dcterms:modified xsi:type="dcterms:W3CDTF">2022-05-15T19:03:00Z</dcterms:modified>
</cp:coreProperties>
</file>